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84700" w:rsidRDefault="00F05126">
      <w:pPr>
        <w:jc w:val="right"/>
      </w:pPr>
      <w:bookmarkStart w:id="0" w:name="_GoBack"/>
      <w:bookmarkEnd w:id="0"/>
      <w:r>
        <w:t>Załącznik nr 6 do ZW 121/2020</w:t>
      </w:r>
    </w:p>
    <w:tbl>
      <w:tblPr>
        <w:tblStyle w:val="a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8470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00" w:rsidRDefault="00F05126">
            <w:r>
              <w:t>WYDZIAŁ ZARZĄDZANIA</w:t>
            </w:r>
          </w:p>
          <w:p w:rsidR="00C84700" w:rsidRDefault="00C84700"/>
          <w:p w:rsidR="00C84700" w:rsidRDefault="00F05126" w:rsidP="007135C6">
            <w:pPr>
              <w:pStyle w:val="Nagwek2"/>
              <w:numPr>
                <w:ilvl w:val="0"/>
                <w:numId w:val="0"/>
              </w:numPr>
              <w:ind w:left="576"/>
            </w:pPr>
            <w:r>
              <w:t>KARTA PRZEDMIOTU</w:t>
            </w:r>
          </w:p>
          <w:p w:rsidR="00C84700" w:rsidRDefault="00F05126" w:rsidP="007135C6">
            <w:pPr>
              <w:pStyle w:val="Nagwek2"/>
              <w:numPr>
                <w:ilvl w:val="0"/>
                <w:numId w:val="0"/>
              </w:numPr>
            </w:pPr>
            <w:r>
              <w:t>Nazwa przedmiotu w języku polskim: Inżynieria wartości i decyzji finansowych</w:t>
            </w:r>
          </w:p>
          <w:p w:rsidR="00C84700" w:rsidRDefault="00F05126" w:rsidP="007135C6">
            <w:pPr>
              <w:pStyle w:val="Nagwek2"/>
              <w:numPr>
                <w:ilvl w:val="0"/>
                <w:numId w:val="0"/>
              </w:numPr>
            </w:pPr>
            <w:r>
              <w:t>Nazwa przedmiotu w języku angielskim</w:t>
            </w:r>
            <w:r w:rsidR="007135C6">
              <w:t>:</w:t>
            </w:r>
            <w:r>
              <w:t xml:space="preserve"> Value and </w:t>
            </w:r>
            <w:proofErr w:type="spellStart"/>
            <w:r>
              <w:t>financial</w:t>
            </w:r>
            <w:proofErr w:type="spellEnd"/>
            <w:r>
              <w:t xml:space="preserve"> </w:t>
            </w:r>
            <w:proofErr w:type="spellStart"/>
            <w:r>
              <w:t>decisions</w:t>
            </w:r>
            <w:proofErr w:type="spellEnd"/>
            <w:r>
              <w:t xml:space="preserve"> engineering </w:t>
            </w:r>
          </w:p>
          <w:p w:rsidR="00C84700" w:rsidRDefault="00F05126" w:rsidP="007135C6">
            <w:pPr>
              <w:pStyle w:val="Nagwek2"/>
              <w:numPr>
                <w:ilvl w:val="0"/>
                <w:numId w:val="0"/>
              </w:numPr>
            </w:pPr>
            <w:r>
              <w:t>Kierunek studiów (jeśli dotyczy): Inżynieria Zarządzania</w:t>
            </w:r>
          </w:p>
          <w:p w:rsidR="00C84700" w:rsidRDefault="00F05126" w:rsidP="007135C6">
            <w:pPr>
              <w:pStyle w:val="Nagwek2"/>
              <w:numPr>
                <w:ilvl w:val="0"/>
                <w:numId w:val="0"/>
              </w:numPr>
            </w:pPr>
            <w:r>
              <w:t>Specjalność (jeśli dotyczy): Zarządzanie projektami</w:t>
            </w:r>
          </w:p>
          <w:p w:rsidR="00C84700" w:rsidRDefault="00F05126">
            <w:pPr>
              <w:rPr>
                <w:b/>
              </w:rPr>
            </w:pPr>
            <w:r>
              <w:rPr>
                <w:b/>
              </w:rPr>
              <w:t>Poziom i forma studiów:</w:t>
            </w:r>
            <w:r>
              <w:rPr>
                <w:b/>
              </w:rPr>
              <w:tab/>
              <w:t>II stopień / stacjonarna</w:t>
            </w:r>
          </w:p>
          <w:p w:rsidR="00C84700" w:rsidRDefault="00F05126">
            <w:pPr>
              <w:rPr>
                <w:b/>
                <w:highlight w:val="yellow"/>
              </w:rPr>
            </w:pPr>
            <w:r>
              <w:rPr>
                <w:b/>
              </w:rPr>
              <w:t>Rodzaj przedmiotu: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obowiązkowy</w:t>
            </w:r>
          </w:p>
          <w:p w:rsidR="00C84700" w:rsidRDefault="00F05126">
            <w:pPr>
              <w:rPr>
                <w:b/>
                <w:highlight w:val="yellow"/>
              </w:rPr>
            </w:pPr>
            <w:r>
              <w:rPr>
                <w:b/>
              </w:rPr>
              <w:t>Kod przedmiotu</w:t>
            </w:r>
            <w:r>
              <w:rPr>
                <w:b/>
              </w:rPr>
              <w:tab/>
            </w:r>
            <w:r>
              <w:rPr>
                <w:b/>
              </w:rPr>
              <w:tab/>
              <w:t>FBZ0339</w:t>
            </w:r>
          </w:p>
          <w:p w:rsidR="00C84700" w:rsidRDefault="00F05126">
            <w:pPr>
              <w:rPr>
                <w:b/>
              </w:rPr>
            </w:pPr>
            <w:r>
              <w:rPr>
                <w:b/>
              </w:rPr>
              <w:t>Grupa kursów                      NIE</w:t>
            </w:r>
          </w:p>
        </w:tc>
      </w:tr>
    </w:tbl>
    <w:p w:rsidR="00C84700" w:rsidRDefault="00C84700">
      <w:pPr>
        <w:rPr>
          <w:sz w:val="12"/>
          <w:szCs w:val="12"/>
        </w:rPr>
      </w:pPr>
    </w:p>
    <w:p w:rsidR="00C84700" w:rsidRDefault="00C84700">
      <w:pPr>
        <w:rPr>
          <w:sz w:val="12"/>
          <w:szCs w:val="12"/>
        </w:rPr>
      </w:pPr>
    </w:p>
    <w:p w:rsidR="00C84700" w:rsidRDefault="00C84700">
      <w:pPr>
        <w:rPr>
          <w:sz w:val="12"/>
          <w:szCs w:val="12"/>
        </w:rPr>
      </w:pPr>
    </w:p>
    <w:tbl>
      <w:tblPr>
        <w:tblStyle w:val="a0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26"/>
        <w:gridCol w:w="1276"/>
        <w:gridCol w:w="1305"/>
      </w:tblGrid>
      <w:tr w:rsidR="00C84700">
        <w:tc>
          <w:tcPr>
            <w:tcW w:w="2802" w:type="dxa"/>
          </w:tcPr>
          <w:p w:rsidR="00C84700" w:rsidRDefault="00C84700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</w:tr>
      <w:tr w:rsidR="00C84700">
        <w:tc>
          <w:tcPr>
            <w:tcW w:w="2802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267" w:type="dxa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42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84700" w:rsidRDefault="00C84700">
            <w:pPr>
              <w:rPr>
                <w:sz w:val="22"/>
                <w:szCs w:val="22"/>
              </w:rPr>
            </w:pPr>
          </w:p>
        </w:tc>
      </w:tr>
      <w:tr w:rsidR="00C84700">
        <w:tc>
          <w:tcPr>
            <w:tcW w:w="2802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120</w:t>
            </w:r>
          </w:p>
        </w:tc>
        <w:tc>
          <w:tcPr>
            <w:tcW w:w="1267" w:type="dxa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42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84700" w:rsidRDefault="00C84700">
            <w:pPr>
              <w:rPr>
                <w:sz w:val="22"/>
                <w:szCs w:val="22"/>
              </w:rPr>
            </w:pPr>
          </w:p>
        </w:tc>
      </w:tr>
      <w:tr w:rsidR="00C84700">
        <w:tc>
          <w:tcPr>
            <w:tcW w:w="2802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C84700" w:rsidRDefault="00F051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Egzamin</w:t>
            </w:r>
          </w:p>
        </w:tc>
        <w:tc>
          <w:tcPr>
            <w:tcW w:w="1267" w:type="dxa"/>
          </w:tcPr>
          <w:p w:rsidR="00C84700" w:rsidRDefault="00F0512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zaliczenie na ocenę</w:t>
            </w:r>
          </w:p>
        </w:tc>
        <w:tc>
          <w:tcPr>
            <w:tcW w:w="1426" w:type="dxa"/>
          </w:tcPr>
          <w:p w:rsidR="00C84700" w:rsidRDefault="00C84700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C84700" w:rsidRDefault="00C84700">
            <w:pPr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:rsidR="00C84700" w:rsidRDefault="00C84700">
            <w:pPr>
              <w:rPr>
                <w:sz w:val="20"/>
                <w:szCs w:val="20"/>
              </w:rPr>
            </w:pPr>
          </w:p>
        </w:tc>
      </w:tr>
      <w:tr w:rsidR="00C84700">
        <w:tc>
          <w:tcPr>
            <w:tcW w:w="2802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C84700" w:rsidRDefault="00C847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C84700" w:rsidRDefault="00C847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2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</w:tr>
      <w:tr w:rsidR="00C84700">
        <w:tc>
          <w:tcPr>
            <w:tcW w:w="2802" w:type="dxa"/>
          </w:tcPr>
          <w:p w:rsidR="00C84700" w:rsidRDefault="00F051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Liczba punktów ECTS</w:t>
            </w:r>
          </w:p>
        </w:tc>
        <w:tc>
          <w:tcPr>
            <w:tcW w:w="1134" w:type="dxa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267" w:type="dxa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</w:tr>
      <w:tr w:rsidR="00C84700">
        <w:tc>
          <w:tcPr>
            <w:tcW w:w="2802" w:type="dxa"/>
          </w:tcPr>
          <w:p w:rsidR="00C84700" w:rsidRDefault="00F051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tym liczba punktów odpowiadająca zajęciom </w:t>
            </w:r>
          </w:p>
          <w:p w:rsidR="00C84700" w:rsidRDefault="00F051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34" w:type="dxa"/>
          </w:tcPr>
          <w:p w:rsidR="00C84700" w:rsidRDefault="00C8470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67" w:type="dxa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</w:tr>
      <w:tr w:rsidR="00C84700">
        <w:tc>
          <w:tcPr>
            <w:tcW w:w="2802" w:type="dxa"/>
          </w:tcPr>
          <w:p w:rsidR="00C84700" w:rsidRDefault="00F05126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b/>
                <w:sz w:val="22"/>
                <w:szCs w:val="22"/>
              </w:rPr>
              <w:t>2,8</w:t>
            </w:r>
          </w:p>
        </w:tc>
        <w:tc>
          <w:tcPr>
            <w:tcW w:w="1267" w:type="dxa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1,4</w:t>
            </w:r>
          </w:p>
        </w:tc>
        <w:tc>
          <w:tcPr>
            <w:tcW w:w="142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5" w:type="dxa"/>
          </w:tcPr>
          <w:p w:rsidR="00C84700" w:rsidRDefault="00C84700">
            <w:pPr>
              <w:jc w:val="center"/>
              <w:rPr>
                <w:sz w:val="22"/>
                <w:szCs w:val="22"/>
              </w:rPr>
            </w:pPr>
          </w:p>
        </w:tc>
      </w:tr>
    </w:tbl>
    <w:p w:rsidR="00C84700" w:rsidRDefault="00C84700">
      <w:pPr>
        <w:rPr>
          <w:sz w:val="12"/>
          <w:szCs w:val="12"/>
        </w:rPr>
      </w:pPr>
    </w:p>
    <w:p w:rsidR="00C84700" w:rsidRDefault="00C84700">
      <w:pPr>
        <w:rPr>
          <w:sz w:val="12"/>
          <w:szCs w:val="12"/>
        </w:rPr>
      </w:pPr>
    </w:p>
    <w:p w:rsidR="00C84700" w:rsidRDefault="00C84700">
      <w:pPr>
        <w:rPr>
          <w:sz w:val="12"/>
          <w:szCs w:val="12"/>
        </w:rPr>
      </w:pPr>
    </w:p>
    <w:tbl>
      <w:tblPr>
        <w:tblStyle w:val="a1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8470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C84700" w:rsidRDefault="00F05126">
            <w:r>
              <w:t>1.Podstawowa wiedza z zakresu rachunkowość i finansów przedsiębiorstwa</w:t>
            </w:r>
          </w:p>
          <w:p w:rsidR="00C84700" w:rsidRDefault="00F05126">
            <w:r>
              <w:t>2. Znajomość i rozumienie treści zawartych w sprawozdaniach finansowych</w:t>
            </w:r>
          </w:p>
          <w:p w:rsidR="00C84700" w:rsidRDefault="00C84700"/>
        </w:tc>
      </w:tr>
      <w:tr w:rsidR="00C84700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00" w:rsidRDefault="00C847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</w:tbl>
    <w:p w:rsidR="00C84700" w:rsidRDefault="00C84700">
      <w:pPr>
        <w:rPr>
          <w:sz w:val="12"/>
          <w:szCs w:val="12"/>
        </w:rPr>
      </w:pPr>
    </w:p>
    <w:p w:rsidR="00C84700" w:rsidRDefault="00F05126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Style w:val="a2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0"/>
      </w:tblGrid>
      <w:tr w:rsidR="00C84700">
        <w:tc>
          <w:tcPr>
            <w:tcW w:w="9210" w:type="dxa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Zapoznanie studenta z obszarami decyzji finansowych mających wpływ na zarządzanie przedsiębiorstwem ukierunkowanym na budowanie jego wartości.</w:t>
            </w:r>
          </w:p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C2 Przekazanie wiedzy i umiejętności związanych ze stosowaniem ilościowych narzędzi i metod podejmowania decyzji finansowych.</w:t>
            </w:r>
          </w:p>
          <w:p w:rsidR="00C84700" w:rsidRDefault="00C84700">
            <w:pPr>
              <w:rPr>
                <w:sz w:val="22"/>
                <w:szCs w:val="22"/>
              </w:rPr>
            </w:pPr>
          </w:p>
          <w:p w:rsidR="00C84700" w:rsidRDefault="00C84700">
            <w:pPr>
              <w:jc w:val="center"/>
              <w:rPr>
                <w:sz w:val="12"/>
                <w:szCs w:val="12"/>
              </w:rPr>
            </w:pPr>
          </w:p>
        </w:tc>
      </w:tr>
    </w:tbl>
    <w:p w:rsidR="00C84700" w:rsidRDefault="00C84700">
      <w:pPr>
        <w:rPr>
          <w:sz w:val="12"/>
          <w:szCs w:val="12"/>
        </w:rPr>
      </w:pPr>
    </w:p>
    <w:p w:rsidR="00D90D4D" w:rsidRDefault="00D90D4D">
      <w:pPr>
        <w:rPr>
          <w:sz w:val="12"/>
          <w:szCs w:val="12"/>
        </w:rPr>
      </w:pPr>
    </w:p>
    <w:p w:rsidR="00D90D4D" w:rsidRDefault="00D90D4D">
      <w:pPr>
        <w:rPr>
          <w:sz w:val="12"/>
          <w:szCs w:val="12"/>
        </w:rPr>
      </w:pPr>
    </w:p>
    <w:p w:rsidR="00D90D4D" w:rsidRDefault="00D90D4D">
      <w:pPr>
        <w:rPr>
          <w:sz w:val="12"/>
          <w:szCs w:val="12"/>
        </w:rPr>
      </w:pPr>
    </w:p>
    <w:tbl>
      <w:tblPr>
        <w:tblStyle w:val="a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84700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00" w:rsidRDefault="00F05126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C84700" w:rsidRDefault="00F05126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C84700" w:rsidRDefault="00F05126">
            <w:pPr>
              <w:tabs>
                <w:tab w:val="left" w:pos="719"/>
              </w:tabs>
              <w:ind w:left="719" w:hanging="719"/>
            </w:pPr>
            <w:r>
              <w:t>PEU_W01 Zna obszary decyzji finansowych kształtujących wartość przedsiębiorstwa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74"/>
              <w:jc w:val="both"/>
              <w:rPr>
                <w:color w:val="000000"/>
              </w:rPr>
            </w:pPr>
            <w:r>
              <w:rPr>
                <w:color w:val="000000"/>
              </w:rPr>
              <w:t>PEU_W02 Zna metody pomiaru ryzyka działalności gospodarczej i wpływ ryzyka na koszt kapitału.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PEU_W03 Zna narzędzia oceny inwestycji długoterminowych.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PEU_W04 Zna czynniki kształtujące wartość przedsiębiorstwa.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PEU_W05 Zna mierniki realizacji celu strategicznego (wzrostu wartości) takie jak: EVA, CFROI, SVA, marża graniczna.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PEU_W06 Zna metody wyceny wartości przedsiębiorstwa.</w:t>
            </w:r>
          </w:p>
          <w:p w:rsidR="00C84700" w:rsidRDefault="00F05126">
            <w:pPr>
              <w:tabs>
                <w:tab w:val="left" w:pos="719"/>
              </w:tabs>
              <w:ind w:left="719" w:hanging="719"/>
            </w:pPr>
            <w:r>
              <w:t>PEU_W07 Zna podstawowe narzędzia pomiaru i raportowania kapitału intelektualnego.</w:t>
            </w:r>
          </w:p>
          <w:p w:rsidR="00C84700" w:rsidRDefault="00C84700">
            <w:pPr>
              <w:tabs>
                <w:tab w:val="left" w:pos="719"/>
              </w:tabs>
              <w:ind w:left="719" w:hanging="719"/>
            </w:pPr>
          </w:p>
          <w:p w:rsidR="00C84700" w:rsidRDefault="00F05126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 xml:space="preserve">PEU_U01 </w:t>
            </w:r>
            <w:r>
              <w:rPr>
                <w:color w:val="000000"/>
                <w:sz w:val="23"/>
                <w:szCs w:val="23"/>
              </w:rPr>
              <w:t xml:space="preserve">Potrafi przeliczać wartość strumieniu pieniężnych w czasie, wyznaczać wartość przyszła i bieżącą strumieni pieniężnych 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PEU_U02 - Potrafi dokonać wyceny instrumentów finansowych (akcji, obligacji) 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  <w:sz w:val="23"/>
                <w:szCs w:val="23"/>
              </w:rPr>
              <w:t xml:space="preserve">PEU_U03 - Potrafi dokonywać oceny inwestycji finansowych i rzeczowych 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</w:rPr>
              <w:t xml:space="preserve">PEU_U04 </w:t>
            </w:r>
            <w:r>
              <w:rPr>
                <w:color w:val="000000"/>
                <w:sz w:val="23"/>
                <w:szCs w:val="23"/>
              </w:rPr>
              <w:t xml:space="preserve">Rozumie cele pomiaru wartości przedsiębiorstwa 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 xml:space="preserve">PEU_U05 Potrafi dokonać wyceny wartości przedsiębiorstwa metodami majątkowymi </w:t>
            </w:r>
          </w:p>
          <w:p w:rsidR="00C84700" w:rsidRDefault="00F05126">
            <w:pPr>
              <w:tabs>
                <w:tab w:val="left" w:pos="719"/>
              </w:tabs>
              <w:ind w:left="719" w:hanging="719"/>
            </w:pPr>
            <w:r>
              <w:rPr>
                <w:sz w:val="23"/>
                <w:szCs w:val="23"/>
              </w:rPr>
              <w:t xml:space="preserve">PEU_U06 Potrafi opracować model finansowy i dokonać wyceny wartości przedsiębiorstwa metodami dochodowymi, w tym DCF </w:t>
            </w:r>
          </w:p>
          <w:p w:rsidR="00C84700" w:rsidRDefault="00F05126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C84700" w:rsidRDefault="00F05126">
            <w:pPr>
              <w:tabs>
                <w:tab w:val="left" w:pos="719"/>
              </w:tabs>
              <w:ind w:left="719" w:hanging="719"/>
            </w:pPr>
            <w:r>
              <w:t xml:space="preserve">PEU_K01 Ma świadomość roli wartości przedsiębiorstwa w życiu gospodarczym </w:t>
            </w:r>
          </w:p>
          <w:p w:rsidR="00C84700" w:rsidRDefault="00F05126">
            <w:pPr>
              <w:tabs>
                <w:tab w:val="left" w:pos="719"/>
              </w:tabs>
              <w:ind w:left="719" w:hanging="719"/>
              <w:rPr>
                <w:sz w:val="23"/>
                <w:szCs w:val="23"/>
              </w:rPr>
            </w:pPr>
            <w:r>
              <w:t xml:space="preserve">PEU_K02 </w:t>
            </w:r>
            <w:r>
              <w:rPr>
                <w:sz w:val="23"/>
                <w:szCs w:val="23"/>
              </w:rPr>
              <w:t xml:space="preserve">Ma świadomość głównych czynników kształtujących wartość przedsiębiorstwa  </w:t>
            </w:r>
          </w:p>
          <w:p w:rsidR="00C84700" w:rsidRDefault="00C84700">
            <w:pPr>
              <w:tabs>
                <w:tab w:val="left" w:pos="719"/>
              </w:tabs>
              <w:ind w:left="719" w:hanging="719"/>
            </w:pPr>
          </w:p>
        </w:tc>
      </w:tr>
    </w:tbl>
    <w:p w:rsidR="00C84700" w:rsidRDefault="00C84700">
      <w:pPr>
        <w:rPr>
          <w:sz w:val="20"/>
          <w:szCs w:val="20"/>
          <w:vertAlign w:val="superscript"/>
        </w:rPr>
      </w:pPr>
    </w:p>
    <w:p w:rsidR="00C84700" w:rsidRDefault="00C84700">
      <w:pPr>
        <w:rPr>
          <w:sz w:val="20"/>
          <w:szCs w:val="20"/>
          <w:vertAlign w:val="superscript"/>
        </w:rPr>
      </w:pPr>
    </w:p>
    <w:p w:rsidR="00C84700" w:rsidRDefault="00C84700">
      <w:pPr>
        <w:rPr>
          <w:sz w:val="20"/>
          <w:szCs w:val="20"/>
          <w:vertAlign w:val="superscript"/>
        </w:rPr>
      </w:pPr>
    </w:p>
    <w:tbl>
      <w:tblPr>
        <w:tblStyle w:val="a4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C84700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60" w:after="20"/>
              <w:jc w:val="center"/>
              <w:rPr>
                <w:b/>
              </w:rPr>
            </w:pPr>
            <w:r>
              <w:rPr>
                <w:b/>
              </w:rPr>
              <w:t>TREŚCI PROGRAMOWE</w:t>
            </w:r>
          </w:p>
        </w:tc>
      </w:tr>
      <w:tr w:rsidR="00C84700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>Forma zajęć - 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pStyle w:val="Nagwek5"/>
              <w:numPr>
                <w:ilvl w:val="4"/>
                <w:numId w:val="3"/>
              </w:numPr>
              <w:spacing w:before="60" w:after="20"/>
              <w:jc w:val="center"/>
            </w:pPr>
            <w:r>
              <w:t xml:space="preserve">Liczba godzin 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Cele zarządzania finansami i wartością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Wprowadzenie do modelowania wartości pieniądza w czasie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 xml:space="preserve">Modele wartości przyszłej i obecnej pieniądza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Pojecie renty, wartość przyszła i bieżąca renty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Źródeł finansowania działalności przedsiębiorstwa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Koszt i ryzyko finansowania kapitałami obcymi i własnymi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Model wyceny kosztu kapitału organizacji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Inwestycje rzeczowe w przedsiębiorstwie - wprowadzenie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Szacowanie efektywności finansowej inwestycji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Wy10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Pojęcie wartości przedsiębiorstwa, nośniki wartości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Wy11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Metody wyceny wartości podejście majątkowe i rynkowe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Wy12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 xml:space="preserve">Metoda DCF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Wy13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Narzędzia monitorowania i zarządzania wartością (EVA, CFROI, SVA, marża graniczna)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Wy14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Pojęcie kapitału intelektualnego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lastRenderedPageBreak/>
              <w:t>Wy15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Narzędzia wyceny kapitału intelektualnego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</w:pPr>
            <w:r>
              <w:t>2</w:t>
            </w:r>
          </w:p>
        </w:tc>
      </w:tr>
      <w:tr w:rsidR="00C84700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84700" w:rsidRDefault="00C84700">
            <w:pPr>
              <w:spacing w:before="20" w:after="20"/>
              <w:jc w:val="center"/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4700" w:rsidRDefault="00F05126">
            <w:pPr>
              <w:spacing w:before="20" w:after="20"/>
            </w:pPr>
            <w: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84700" w:rsidRDefault="00F05126">
            <w:pPr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</w:tbl>
    <w:p w:rsidR="00C84700" w:rsidRDefault="00C84700">
      <w:pPr>
        <w:rPr>
          <w:sz w:val="12"/>
          <w:szCs w:val="12"/>
        </w:rPr>
      </w:pPr>
    </w:p>
    <w:p w:rsidR="00C84700" w:rsidRDefault="00C84700">
      <w:pPr>
        <w:rPr>
          <w:sz w:val="12"/>
          <w:szCs w:val="12"/>
        </w:rPr>
      </w:pPr>
    </w:p>
    <w:tbl>
      <w:tblPr>
        <w:tblStyle w:val="a5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6946"/>
        <w:gridCol w:w="1447"/>
      </w:tblGrid>
      <w:tr w:rsidR="00C84700">
        <w:tc>
          <w:tcPr>
            <w:tcW w:w="7763" w:type="dxa"/>
            <w:gridSpan w:val="2"/>
          </w:tcPr>
          <w:p w:rsidR="00C84700" w:rsidRDefault="00F0512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47" w:type="dxa"/>
          </w:tcPr>
          <w:p w:rsidR="00C84700" w:rsidRDefault="00F0512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godzin</w:t>
            </w:r>
          </w:p>
        </w:tc>
      </w:tr>
      <w:tr w:rsidR="00C84700">
        <w:tc>
          <w:tcPr>
            <w:tcW w:w="817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Ćw1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Zmienna wartość pieniądza w czasie, wartość przyszła, wartość obecna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rPr>
                <w:sz w:val="22"/>
                <w:szCs w:val="22"/>
              </w:rPr>
              <w:t>Ćw2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Renta – wycena w czasie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rPr>
                <w:sz w:val="22"/>
                <w:szCs w:val="22"/>
              </w:rPr>
              <w:t>Ćw3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Kredyt i koszt kapitału obcego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rPr>
                <w:sz w:val="22"/>
                <w:szCs w:val="22"/>
              </w:rPr>
              <w:t>Ćw4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Koszt kapitału własnego, średnioważony koszt kapitału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Ćw5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Zastosowanie funkcji finansowych w zarządzaniu finansami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Ćw6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Inwestycje finansowe, wycena akcji, obligacji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Ćw7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inwestycji rzeczowych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Ćw8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inwestycji rzeczowych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Ćw9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Wycena wartości przedsiębiorstwa – prognozowanie przepływów pieniężnych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Ćw10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Wycena wartości przedsiębiorstwa – metody wyceny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Cw11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Narzędzia zarządzania wartością EVA, CFROI, SVA, MVA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Cw12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Narzędzia zarządzania wartością marża graniczna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Cw13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Wycena kapitału intelektualnego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Cw14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Wycena aktywów intelektualnych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84700">
        <w:tc>
          <w:tcPr>
            <w:tcW w:w="817" w:type="dxa"/>
          </w:tcPr>
          <w:p w:rsidR="00C84700" w:rsidRDefault="00F05126">
            <w:r>
              <w:t>Cw15</w:t>
            </w:r>
          </w:p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Podsumowanie i kolokwium</w:t>
            </w:r>
          </w:p>
        </w:tc>
        <w:tc>
          <w:tcPr>
            <w:tcW w:w="1447" w:type="dxa"/>
          </w:tcPr>
          <w:p w:rsidR="00C84700" w:rsidRDefault="00F051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84700">
        <w:tc>
          <w:tcPr>
            <w:tcW w:w="817" w:type="dxa"/>
          </w:tcPr>
          <w:p w:rsidR="00C84700" w:rsidRDefault="00C84700"/>
        </w:tc>
        <w:tc>
          <w:tcPr>
            <w:tcW w:w="694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C84700" w:rsidRDefault="00C84700">
            <w:pPr>
              <w:rPr>
                <w:sz w:val="22"/>
                <w:szCs w:val="22"/>
              </w:rPr>
            </w:pPr>
          </w:p>
        </w:tc>
      </w:tr>
    </w:tbl>
    <w:p w:rsidR="00C84700" w:rsidRDefault="00C84700">
      <w:pPr>
        <w:rPr>
          <w:sz w:val="12"/>
          <w:szCs w:val="12"/>
        </w:rPr>
      </w:pPr>
    </w:p>
    <w:p w:rsidR="00C84700" w:rsidRDefault="00C84700">
      <w:pPr>
        <w:rPr>
          <w:sz w:val="12"/>
          <w:szCs w:val="12"/>
        </w:rPr>
      </w:pPr>
    </w:p>
    <w:tbl>
      <w:tblPr>
        <w:tblStyle w:val="a6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84700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00" w:rsidRDefault="00F05126">
            <w:pPr>
              <w:pStyle w:val="Nagwek3"/>
              <w:numPr>
                <w:ilvl w:val="2"/>
                <w:numId w:val="3"/>
              </w:numPr>
              <w:spacing w:before="60" w:after="20"/>
            </w:pPr>
            <w:r>
              <w:t xml:space="preserve"> STOSOWANE NARZĘDZIA DYDAKTYCZNE</w:t>
            </w:r>
          </w:p>
        </w:tc>
      </w:tr>
      <w:tr w:rsidR="00C84700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00" w:rsidRDefault="00F05126">
            <w:r>
              <w:t>N1. Wykład</w:t>
            </w:r>
          </w:p>
          <w:p w:rsidR="00C84700" w:rsidRDefault="00F05126">
            <w:r>
              <w:t>N2. Analiza studiów przypadku w tym przykładów oceny inwestycji, wycen wartości przedsiębiorstw i aktywów niematerialnych</w:t>
            </w:r>
          </w:p>
          <w:p w:rsidR="00C84700" w:rsidRDefault="00F05126">
            <w:r>
              <w:t>N3. Ćwiczenia rachunkowe</w:t>
            </w:r>
          </w:p>
          <w:p w:rsidR="00C84700" w:rsidRDefault="00C84700"/>
        </w:tc>
      </w:tr>
    </w:tbl>
    <w:p w:rsidR="00C84700" w:rsidRDefault="00C84700">
      <w:pPr>
        <w:rPr>
          <w:sz w:val="12"/>
          <w:szCs w:val="12"/>
        </w:rPr>
      </w:pPr>
    </w:p>
    <w:p w:rsidR="00C84700" w:rsidRDefault="00F0512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p w:rsidR="00C84700" w:rsidRDefault="00C84700">
      <w:pPr>
        <w:jc w:val="center"/>
        <w:rPr>
          <w:b/>
          <w:sz w:val="22"/>
          <w:szCs w:val="22"/>
        </w:rPr>
      </w:pPr>
    </w:p>
    <w:tbl>
      <w:tblPr>
        <w:tblStyle w:val="a7"/>
        <w:tblW w:w="92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26"/>
        <w:gridCol w:w="4642"/>
      </w:tblGrid>
      <w:tr w:rsidR="00C84700">
        <w:tc>
          <w:tcPr>
            <w:tcW w:w="2518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Oceny</w:t>
            </w:r>
            <w:r>
              <w:rPr>
                <w:b/>
              </w:rPr>
              <w:t xml:space="preserve"> </w:t>
            </w:r>
            <w:r>
              <w:t>(F – formująca (w trakcie semestru), P – podsumowująca (na koniec semestru)</w:t>
            </w:r>
          </w:p>
        </w:tc>
        <w:tc>
          <w:tcPr>
            <w:tcW w:w="2126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4642" w:type="dxa"/>
          </w:tcPr>
          <w:p w:rsidR="00C84700" w:rsidRDefault="00F0512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C84700">
        <w:tc>
          <w:tcPr>
            <w:tcW w:w="2518" w:type="dxa"/>
          </w:tcPr>
          <w:p w:rsidR="00C84700" w:rsidRDefault="00F05126">
            <w:r>
              <w:t>P1</w:t>
            </w:r>
          </w:p>
        </w:tc>
        <w:tc>
          <w:tcPr>
            <w:tcW w:w="2126" w:type="dxa"/>
          </w:tcPr>
          <w:p w:rsidR="00C84700" w:rsidRPr="00D90D4D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PEU_W01 -  PEU_W09</w:t>
            </w:r>
            <w:r w:rsidRPr="00D90D4D">
              <w:rPr>
                <w:color w:val="000000"/>
                <w:sz w:val="18"/>
                <w:szCs w:val="18"/>
              </w:rPr>
              <w:t xml:space="preserve">, </w:t>
            </w:r>
          </w:p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PEU_U01  - PEU_U06, </w:t>
            </w:r>
          </w:p>
          <w:p w:rsidR="00C84700" w:rsidRPr="00D90D4D" w:rsidRDefault="00F05126">
            <w:pPr>
              <w:rPr>
                <w:color w:val="000000"/>
                <w:sz w:val="18"/>
                <w:szCs w:val="18"/>
              </w:rPr>
            </w:pPr>
            <w:r w:rsidRPr="00D90D4D">
              <w:rPr>
                <w:color w:val="000000"/>
                <w:sz w:val="18"/>
                <w:szCs w:val="18"/>
              </w:rPr>
              <w:t xml:space="preserve">PEU_K01, PEU_K02 </w:t>
            </w:r>
          </w:p>
        </w:tc>
        <w:tc>
          <w:tcPr>
            <w:tcW w:w="4642" w:type="dxa"/>
          </w:tcPr>
          <w:p w:rsidR="00C84700" w:rsidRPr="00D90D4D" w:rsidRDefault="00A26E01" w:rsidP="00A26E01">
            <w:pPr>
              <w:rPr>
                <w:color w:val="000000"/>
                <w:sz w:val="18"/>
                <w:szCs w:val="18"/>
              </w:rPr>
            </w:pPr>
            <w:r w:rsidRPr="00D90D4D">
              <w:rPr>
                <w:color w:val="000000"/>
                <w:sz w:val="18"/>
                <w:szCs w:val="18"/>
              </w:rPr>
              <w:t>Wykład: Egzaminu przeprowadzany w formie testu pisemnego</w:t>
            </w:r>
          </w:p>
        </w:tc>
      </w:tr>
      <w:tr w:rsidR="00C84700">
        <w:tc>
          <w:tcPr>
            <w:tcW w:w="2518" w:type="dxa"/>
          </w:tcPr>
          <w:p w:rsidR="00C84700" w:rsidRDefault="00F05126">
            <w:r>
              <w:t>Ćw1</w:t>
            </w:r>
          </w:p>
        </w:tc>
        <w:tc>
          <w:tcPr>
            <w:tcW w:w="2126" w:type="dxa"/>
          </w:tcPr>
          <w:p w:rsidR="00C84700" w:rsidRPr="00D90D4D" w:rsidRDefault="00D90D4D">
            <w:pPr>
              <w:rPr>
                <w:color w:val="000000"/>
                <w:sz w:val="18"/>
                <w:szCs w:val="18"/>
              </w:rPr>
            </w:pPr>
            <w:r w:rsidRPr="00D90D4D">
              <w:rPr>
                <w:color w:val="000000"/>
                <w:sz w:val="18"/>
                <w:szCs w:val="18"/>
              </w:rPr>
              <w:t>PEU_U01-U06</w:t>
            </w:r>
          </w:p>
        </w:tc>
        <w:tc>
          <w:tcPr>
            <w:tcW w:w="4642" w:type="dxa"/>
          </w:tcPr>
          <w:p w:rsidR="00A26E01" w:rsidRPr="00D90D4D" w:rsidRDefault="00A26E01" w:rsidP="00A26E01">
            <w:pPr>
              <w:rPr>
                <w:color w:val="000000"/>
                <w:sz w:val="18"/>
                <w:szCs w:val="18"/>
              </w:rPr>
            </w:pPr>
            <w:r w:rsidRPr="00D90D4D">
              <w:rPr>
                <w:color w:val="000000"/>
                <w:sz w:val="18"/>
                <w:szCs w:val="18"/>
              </w:rPr>
              <w:t>Ćwiczenia</w:t>
            </w:r>
          </w:p>
          <w:p w:rsidR="00A26E01" w:rsidRPr="00D90D4D" w:rsidRDefault="00A26E01" w:rsidP="00A26E01">
            <w:pPr>
              <w:rPr>
                <w:color w:val="000000"/>
                <w:sz w:val="18"/>
                <w:szCs w:val="18"/>
              </w:rPr>
            </w:pPr>
            <w:r w:rsidRPr="00D90D4D">
              <w:rPr>
                <w:color w:val="000000"/>
                <w:sz w:val="18"/>
                <w:szCs w:val="18"/>
              </w:rPr>
              <w:t>-z wagą 80% wynik s</w:t>
            </w:r>
            <w:r w:rsidR="00F05126" w:rsidRPr="00D90D4D">
              <w:rPr>
                <w:color w:val="000000"/>
                <w:sz w:val="18"/>
                <w:szCs w:val="18"/>
              </w:rPr>
              <w:t>prawdzian</w:t>
            </w:r>
            <w:r w:rsidRPr="00D90D4D">
              <w:rPr>
                <w:color w:val="000000"/>
                <w:sz w:val="18"/>
                <w:szCs w:val="18"/>
              </w:rPr>
              <w:t>u, podczas którego student rozwiązuje zadania rachunkowe</w:t>
            </w:r>
          </w:p>
          <w:p w:rsidR="00C84700" w:rsidRPr="00D90D4D" w:rsidRDefault="00A26E01" w:rsidP="00A26E01">
            <w:pPr>
              <w:rPr>
                <w:color w:val="000000"/>
                <w:sz w:val="18"/>
                <w:szCs w:val="18"/>
              </w:rPr>
            </w:pPr>
            <w:r w:rsidRPr="00D90D4D">
              <w:rPr>
                <w:color w:val="000000"/>
                <w:sz w:val="18"/>
                <w:szCs w:val="18"/>
              </w:rPr>
              <w:t>- z wagą 20% aktywność na zajęciach ćwiczeniowych.</w:t>
            </w:r>
          </w:p>
        </w:tc>
      </w:tr>
      <w:tr w:rsidR="00C84700">
        <w:tc>
          <w:tcPr>
            <w:tcW w:w="9286" w:type="dxa"/>
            <w:gridSpan w:val="3"/>
          </w:tcPr>
          <w:p w:rsidR="00C84700" w:rsidRDefault="00C84700">
            <w:pPr>
              <w:rPr>
                <w:sz w:val="22"/>
                <w:szCs w:val="22"/>
              </w:rPr>
            </w:pPr>
          </w:p>
        </w:tc>
      </w:tr>
    </w:tbl>
    <w:p w:rsidR="00C84700" w:rsidRDefault="00C84700">
      <w:pPr>
        <w:rPr>
          <w:sz w:val="12"/>
          <w:szCs w:val="12"/>
        </w:rPr>
      </w:pPr>
    </w:p>
    <w:p w:rsidR="00C84700" w:rsidRDefault="00C84700">
      <w:pPr>
        <w:rPr>
          <w:sz w:val="12"/>
          <w:szCs w:val="12"/>
        </w:rPr>
      </w:pPr>
    </w:p>
    <w:tbl>
      <w:tblPr>
        <w:tblStyle w:val="a8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84700">
        <w:trPr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00" w:rsidRDefault="00F05126">
            <w:pPr>
              <w:keepNext/>
              <w:spacing w:before="60" w:after="40"/>
              <w:jc w:val="center"/>
              <w:rPr>
                <w:b/>
              </w:rPr>
            </w:pPr>
            <w:r>
              <w:rPr>
                <w:b/>
              </w:rPr>
              <w:t>LITERATURA PODSTAWOWA I UZUPEŁNIAJĄCA</w:t>
            </w:r>
          </w:p>
        </w:tc>
      </w:tr>
      <w:tr w:rsidR="00C84700">
        <w:trPr>
          <w:trHeight w:val="126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00" w:rsidRDefault="00C84700">
            <w:pPr>
              <w:spacing w:after="60"/>
              <w:rPr>
                <w:b/>
                <w:smallCaps/>
                <w:u w:val="single"/>
              </w:rPr>
            </w:pPr>
          </w:p>
          <w:p w:rsidR="00C84700" w:rsidRDefault="00F05126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C84700" w:rsidRDefault="00C847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C84700" w:rsidRDefault="00F05126">
            <w:pPr>
              <w:numPr>
                <w:ilvl w:val="0"/>
                <w:numId w:val="1"/>
              </w:numPr>
            </w:pPr>
            <w:proofErr w:type="spellStart"/>
            <w:r>
              <w:t>Dudycz</w:t>
            </w:r>
            <w:proofErr w:type="spellEnd"/>
            <w:r>
              <w:t>, Tadeusz (2005), Zarządzanie wartością przedsiębiorstwa. Warszawa: Polskie Wydawnictwo Ekonomiczne</w:t>
            </w:r>
          </w:p>
          <w:p w:rsidR="00C84700" w:rsidRDefault="00F05126">
            <w:pPr>
              <w:numPr>
                <w:ilvl w:val="0"/>
                <w:numId w:val="1"/>
              </w:numPr>
            </w:pPr>
            <w:r>
              <w:t xml:space="preserve">WILIMOWSKA Z., WILIMOWSKI M., Sztuka zarządzanie finansami., Bydgoszcz, </w:t>
            </w:r>
            <w:proofErr w:type="spellStart"/>
            <w:r>
              <w:lastRenderedPageBreak/>
              <w:t>TNOiK</w:t>
            </w:r>
            <w:proofErr w:type="spellEnd"/>
            <w:r>
              <w:t xml:space="preserve"> OPO, 2001 </w:t>
            </w:r>
          </w:p>
          <w:p w:rsidR="00C84700" w:rsidRDefault="00F05126">
            <w:pPr>
              <w:numPr>
                <w:ilvl w:val="0"/>
                <w:numId w:val="1"/>
              </w:numPr>
            </w:pPr>
            <w:r>
              <w:t xml:space="preserve">Value </w:t>
            </w:r>
            <w:proofErr w:type="spellStart"/>
            <w:r>
              <w:t>Based</w:t>
            </w:r>
            <w:proofErr w:type="spellEnd"/>
            <w:r>
              <w:t xml:space="preserve"> Management : koncepcje, narzędzia, przykłady : praca zbiorowa / pod red. Andrzeja Szablewskiego, Krzysztofa Pniewskiego, Bohdana Bartoszewicza ; [aut. Bohdan Bartoszewicz et al.]., Warszawa : </w:t>
            </w:r>
            <w:proofErr w:type="spellStart"/>
            <w:r>
              <w:t>Poltext</w:t>
            </w:r>
            <w:proofErr w:type="spellEnd"/>
            <w:r>
              <w:t>, 2008</w:t>
            </w:r>
          </w:p>
          <w:p w:rsidR="00C84700" w:rsidRDefault="00C84700"/>
          <w:p w:rsidR="00C84700" w:rsidRDefault="00F05126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C84700" w:rsidRDefault="00C847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  <w:p w:rsidR="00C84700" w:rsidRDefault="00F05126">
            <w:pPr>
              <w:numPr>
                <w:ilvl w:val="0"/>
                <w:numId w:val="2"/>
              </w:numPr>
            </w:pPr>
            <w:r>
              <w:t xml:space="preserve"> JAJUGA T., PLUTA W., Inwestycje. Capital </w:t>
            </w:r>
            <w:proofErr w:type="spellStart"/>
            <w:r>
              <w:t>Budgeting</w:t>
            </w:r>
            <w:proofErr w:type="spellEnd"/>
            <w:r>
              <w:t xml:space="preserve">, AE, Wrocław 1994. </w:t>
            </w:r>
          </w:p>
          <w:p w:rsidR="00C84700" w:rsidRDefault="00F05126">
            <w:pPr>
              <w:numPr>
                <w:ilvl w:val="0"/>
                <w:numId w:val="2"/>
              </w:numPr>
            </w:pPr>
            <w:r>
              <w:t xml:space="preserve"> Pluta W., Strategie inwestowania, Wyd. PLACET, Warszawa, 1995. </w:t>
            </w:r>
          </w:p>
          <w:p w:rsidR="00C84700" w:rsidRDefault="00F05126">
            <w:pPr>
              <w:numPr>
                <w:ilvl w:val="0"/>
                <w:numId w:val="2"/>
              </w:numPr>
            </w:pPr>
            <w:r>
              <w:t>Wycena aktywów niematerialnych przedsiębiorstwa / Grzegorz Urbanek., Warszawa : Polskie Wydawnictwo Ekonomiczne, 2008</w:t>
            </w:r>
          </w:p>
          <w:p w:rsidR="00C84700" w:rsidRDefault="00F05126">
            <w:pPr>
              <w:numPr>
                <w:ilvl w:val="0"/>
                <w:numId w:val="2"/>
              </w:numPr>
            </w:pPr>
            <w:r>
              <w:t xml:space="preserve">KSZTAŁTOWANIE struktury kapitału w spółkach akcyjnych / Magdalena </w:t>
            </w:r>
            <w:proofErr w:type="spellStart"/>
            <w:r>
              <w:t>Jerzemowska</w:t>
            </w:r>
            <w:proofErr w:type="spellEnd"/>
            <w:r>
              <w:t xml:space="preserve">. - Warszawa : Wydaw. Naukowe PWN, 1999 </w:t>
            </w:r>
          </w:p>
          <w:p w:rsidR="00C84700" w:rsidRDefault="00F05126">
            <w:pPr>
              <w:numPr>
                <w:ilvl w:val="0"/>
                <w:numId w:val="2"/>
              </w:numPr>
            </w:pPr>
            <w:r>
              <w:t xml:space="preserve"> </w:t>
            </w:r>
          </w:p>
          <w:p w:rsidR="00C84700" w:rsidRPr="007135C6" w:rsidRDefault="00F05126">
            <w:pPr>
              <w:numPr>
                <w:ilvl w:val="0"/>
                <w:numId w:val="2"/>
              </w:numPr>
              <w:rPr>
                <w:lang w:val="en-US"/>
              </w:rPr>
            </w:pPr>
            <w:r w:rsidRPr="007135C6">
              <w:rPr>
                <w:lang w:val="en-US"/>
              </w:rPr>
              <w:t xml:space="preserve">Levy H., </w:t>
            </w:r>
            <w:proofErr w:type="spellStart"/>
            <w:r w:rsidRPr="007135C6">
              <w:rPr>
                <w:lang w:val="en-US"/>
              </w:rPr>
              <w:t>Sarnat</w:t>
            </w:r>
            <w:proofErr w:type="spellEnd"/>
            <w:r w:rsidRPr="007135C6">
              <w:rPr>
                <w:lang w:val="en-US"/>
              </w:rPr>
              <w:t xml:space="preserve"> M., Capital investment and Financial Decisions, Prentice Hall, </w:t>
            </w:r>
            <w:proofErr w:type="spellStart"/>
            <w:r w:rsidRPr="007135C6">
              <w:rPr>
                <w:lang w:val="en-US"/>
              </w:rPr>
              <w:t>Hrertforshire</w:t>
            </w:r>
            <w:proofErr w:type="spellEnd"/>
            <w:r w:rsidRPr="007135C6">
              <w:rPr>
                <w:lang w:val="en-US"/>
              </w:rPr>
              <w:t xml:space="preserve">, 1994 </w:t>
            </w:r>
          </w:p>
          <w:p w:rsidR="00C84700" w:rsidRPr="007135C6" w:rsidRDefault="00F05126">
            <w:pPr>
              <w:numPr>
                <w:ilvl w:val="0"/>
                <w:numId w:val="2"/>
              </w:numPr>
              <w:rPr>
                <w:lang w:val="en-US"/>
              </w:rPr>
            </w:pPr>
            <w:r w:rsidRPr="007135C6">
              <w:rPr>
                <w:lang w:val="en-US"/>
              </w:rPr>
              <w:t xml:space="preserve"> LUMBY S., Investment Appraisal and Financial Decisions, London, Chapman &amp; Hall, 1996 </w:t>
            </w:r>
          </w:p>
          <w:p w:rsidR="00C84700" w:rsidRDefault="00F05126">
            <w:pPr>
              <w:numPr>
                <w:ilvl w:val="0"/>
                <w:numId w:val="2"/>
              </w:numPr>
            </w:pPr>
            <w:r>
              <w:t xml:space="preserve">Cwynar A., Systemy VBM i zysk ekonomiczny : projektowanie, wdrażanie, stosowanie, 2010 </w:t>
            </w:r>
          </w:p>
          <w:p w:rsidR="00C84700" w:rsidRDefault="00F05126">
            <w:pPr>
              <w:numPr>
                <w:ilvl w:val="0"/>
                <w:numId w:val="2"/>
              </w:numPr>
            </w:pPr>
            <w:proofErr w:type="spellStart"/>
            <w:r>
              <w:t>Damodaran</w:t>
            </w:r>
            <w:proofErr w:type="spellEnd"/>
            <w:r>
              <w:t xml:space="preserve"> A., Finanse korporacyjne : teoria i praktyka 2007 </w:t>
            </w:r>
          </w:p>
          <w:p w:rsidR="00C84700" w:rsidRDefault="00F05126">
            <w:pPr>
              <w:numPr>
                <w:ilvl w:val="0"/>
                <w:numId w:val="2"/>
              </w:numPr>
            </w:pPr>
            <w:r>
              <w:t>Zarządzanie wartością spółki kapitałowej : koncepcje - systemy - narzędzia / Andrzej Cwynar, Wiktor Cwynar, Warszawa : Fundacja Rozwoju Rachunkowości w Polsce, 2002</w:t>
            </w:r>
          </w:p>
        </w:tc>
      </w:tr>
      <w:tr w:rsidR="00C84700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00" w:rsidRDefault="00F05126">
            <w:pPr>
              <w:rPr>
                <w:b/>
              </w:rPr>
            </w:pPr>
            <w:r>
              <w:rPr>
                <w:b/>
              </w:rPr>
              <w:lastRenderedPageBreak/>
              <w:t>OPIEKUN PRZEDMIOTU (IMIĘ, NAZWISKO, ADRES E-MAIL)</w:t>
            </w:r>
          </w:p>
        </w:tc>
      </w:tr>
      <w:tr w:rsidR="00C84700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4700" w:rsidRDefault="00F051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  <w:sz w:val="23"/>
                <w:szCs w:val="23"/>
              </w:rPr>
              <w:t xml:space="preserve">Michał Kowalski, michal.kowalski@pwr.edu.pl </w:t>
            </w:r>
          </w:p>
        </w:tc>
      </w:tr>
    </w:tbl>
    <w:p w:rsidR="00C84700" w:rsidRDefault="00C84700"/>
    <w:sectPr w:rsidR="00C84700" w:rsidSect="00AF6A7B">
      <w:footerReference w:type="default" r:id="rId8"/>
      <w:pgSz w:w="11906" w:h="16838"/>
      <w:pgMar w:top="1418" w:right="1418" w:bottom="1418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5F7" w:rsidRDefault="001745F7">
      <w:r>
        <w:separator/>
      </w:r>
    </w:p>
  </w:endnote>
  <w:endnote w:type="continuationSeparator" w:id="0">
    <w:p w:rsidR="001745F7" w:rsidRDefault="00174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4700" w:rsidRDefault="00C847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5F7" w:rsidRDefault="001745F7">
      <w:r>
        <w:separator/>
      </w:r>
    </w:p>
  </w:footnote>
  <w:footnote w:type="continuationSeparator" w:id="0">
    <w:p w:rsidR="001745F7" w:rsidRDefault="00174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438C7"/>
    <w:multiLevelType w:val="multilevel"/>
    <w:tmpl w:val="B92EC5E2"/>
    <w:lvl w:ilvl="0">
      <w:start w:val="1"/>
      <w:numFmt w:val="decimal"/>
      <w:pStyle w:val="Nagwek1"/>
      <w:lvlText w:val="[%1] "/>
      <w:lvlJc w:val="left"/>
      <w:pPr>
        <w:ind w:left="720" w:hanging="360"/>
      </w:pPr>
    </w:lvl>
    <w:lvl w:ilvl="1">
      <w:start w:val="1"/>
      <w:numFmt w:val="lowerLetter"/>
      <w:pStyle w:val="Nagwek2"/>
      <w:lvlText w:val="%2."/>
      <w:lvlJc w:val="left"/>
      <w:pPr>
        <w:ind w:left="1440" w:hanging="360"/>
      </w:pPr>
    </w:lvl>
    <w:lvl w:ilvl="2">
      <w:start w:val="1"/>
      <w:numFmt w:val="lowerRoman"/>
      <w:pStyle w:val="Nagwek3"/>
      <w:lvlText w:val="%3."/>
      <w:lvlJc w:val="right"/>
      <w:pPr>
        <w:ind w:left="2160" w:hanging="180"/>
      </w:pPr>
    </w:lvl>
    <w:lvl w:ilvl="3">
      <w:start w:val="1"/>
      <w:numFmt w:val="decimal"/>
      <w:pStyle w:val="Nagwek4"/>
      <w:lvlText w:val="%4."/>
      <w:lvlJc w:val="left"/>
      <w:pPr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ind w:left="3600" w:hanging="360"/>
      </w:pPr>
    </w:lvl>
    <w:lvl w:ilvl="5">
      <w:start w:val="1"/>
      <w:numFmt w:val="lowerRoman"/>
      <w:pStyle w:val="Nagwek6"/>
      <w:lvlText w:val="%6."/>
      <w:lvlJc w:val="right"/>
      <w:pPr>
        <w:ind w:left="4320" w:hanging="180"/>
      </w:pPr>
    </w:lvl>
    <w:lvl w:ilvl="6">
      <w:start w:val="1"/>
      <w:numFmt w:val="decimal"/>
      <w:pStyle w:val="Nagwek7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229A6"/>
    <w:multiLevelType w:val="multilevel"/>
    <w:tmpl w:val="F30EE20A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2" w15:restartNumberingAfterBreak="0">
    <w:nsid w:val="7B345F80"/>
    <w:multiLevelType w:val="multilevel"/>
    <w:tmpl w:val="0D2CC4C6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700"/>
    <w:rsid w:val="001745F7"/>
    <w:rsid w:val="002F5D5D"/>
    <w:rsid w:val="007135C6"/>
    <w:rsid w:val="007A6E1C"/>
    <w:rsid w:val="00920A87"/>
    <w:rsid w:val="009540C3"/>
    <w:rsid w:val="00A26E01"/>
    <w:rsid w:val="00AF6A7B"/>
    <w:rsid w:val="00BE3F4B"/>
    <w:rsid w:val="00C84700"/>
    <w:rsid w:val="00D90D4D"/>
    <w:rsid w:val="00F0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155078-F163-4602-B99C-B3E4B1D5D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F6A7B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rsid w:val="00AF6A7B"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rsid w:val="00AF6A7B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rsid w:val="00AF6A7B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rsid w:val="00AF6A7B"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rsid w:val="00AF6A7B"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AF6A7B"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rsid w:val="00AF6A7B"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AF6A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AF6A7B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  <w:rsid w:val="00AF6A7B"/>
  </w:style>
  <w:style w:type="character" w:customStyle="1" w:styleId="WW8Num3z1">
    <w:name w:val="WW8Num3z1"/>
    <w:rsid w:val="00AF6A7B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  <w:rsid w:val="00AF6A7B"/>
  </w:style>
  <w:style w:type="character" w:styleId="Hipercze">
    <w:name w:val="Hyperlink"/>
    <w:rsid w:val="00AF6A7B"/>
    <w:rPr>
      <w:color w:val="0000FF"/>
      <w:u w:val="single"/>
    </w:rPr>
  </w:style>
  <w:style w:type="character" w:styleId="Numerstrony">
    <w:name w:val="page number"/>
    <w:basedOn w:val="Domylnaczcionkaakapitu1"/>
    <w:rsid w:val="00AF6A7B"/>
  </w:style>
  <w:style w:type="character" w:styleId="UyteHipercze">
    <w:name w:val="FollowedHyperlink"/>
    <w:rsid w:val="00AF6A7B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rsid w:val="00AF6A7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AF6A7B"/>
    <w:pPr>
      <w:jc w:val="center"/>
    </w:pPr>
  </w:style>
  <w:style w:type="paragraph" w:styleId="Lista">
    <w:name w:val="List"/>
    <w:basedOn w:val="Tekstpodstawowy"/>
    <w:rsid w:val="00AF6A7B"/>
    <w:rPr>
      <w:rFonts w:cs="Mangal"/>
    </w:rPr>
  </w:style>
  <w:style w:type="paragraph" w:customStyle="1" w:styleId="Podpis2">
    <w:name w:val="Podpis2"/>
    <w:basedOn w:val="Normalny"/>
    <w:rsid w:val="00AF6A7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AF6A7B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AF6A7B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rsid w:val="00AF6A7B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rsid w:val="00AF6A7B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AF6A7B"/>
    <w:rPr>
      <w:sz w:val="22"/>
    </w:rPr>
  </w:style>
  <w:style w:type="paragraph" w:styleId="Nagwek">
    <w:name w:val="header"/>
    <w:basedOn w:val="Normalny"/>
    <w:rsid w:val="00AF6A7B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rsid w:val="00AF6A7B"/>
    <w:pPr>
      <w:suppressLineNumbers/>
    </w:pPr>
  </w:style>
  <w:style w:type="paragraph" w:customStyle="1" w:styleId="Nagwektabeli">
    <w:name w:val="Nagłówek tabeli"/>
    <w:basedOn w:val="Zawartotabeli"/>
    <w:rsid w:val="00AF6A7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AF6A7B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2E31E8"/>
    <w:pPr>
      <w:autoSpaceDE w:val="0"/>
      <w:autoSpaceDN w:val="0"/>
      <w:adjustRightInd w:val="0"/>
    </w:pPr>
    <w:rPr>
      <w:color w:val="000000"/>
    </w:rPr>
  </w:style>
  <w:style w:type="paragraph" w:styleId="Podtytu">
    <w:name w:val="Subtitle"/>
    <w:basedOn w:val="Normalny"/>
    <w:next w:val="Normalny"/>
    <w:uiPriority w:val="11"/>
    <w:qFormat/>
    <w:rsid w:val="00AF6A7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AF6A7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rsid w:val="00AF6A7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AF6A7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rsid w:val="00AF6A7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AF6A7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rsid w:val="00AF6A7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rsid w:val="00AF6A7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sid w:val="00AF6A7B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7">
    <w:basedOn w:val="TableNormal"/>
    <w:rsid w:val="00AF6A7B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AF6A7B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7h20WCVMHJurX9YodGB+e8ztA/g==">AMUW2mWcCiW0nf82cYICC3/Lf77BUOankd9eCcQ9umYITQsryLMAI2/+SjQeQvYKycsk/Wpgl+Jp2SCRayb45HsSOlYTWk02ImtmJELPyVW1+MYnfn85U0b9iRK7Izvl2yam5irSAJ8T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970</Words>
  <Characters>5821</Characters>
  <Application>Microsoft Office Word</Application>
  <DocSecurity>4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Hanna Helman</dc:creator>
  <cp:lastModifiedBy>Anna Winiarska</cp:lastModifiedBy>
  <cp:revision>2</cp:revision>
  <dcterms:created xsi:type="dcterms:W3CDTF">2021-10-21T05:56:00Z</dcterms:created>
  <dcterms:modified xsi:type="dcterms:W3CDTF">2021-10-21T05:56:00Z</dcterms:modified>
</cp:coreProperties>
</file>